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2F" w:rsidRDefault="0059432F" w:rsidP="005943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415" w:rsidRDefault="00D06415" w:rsidP="00594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>INFORMAÇÕES ÚTEIS AOS CREDORES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1. Verifiquei que o meu crédito não consta do Edital que divulgou a lista de credores. O que fazer?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O credor deverá apresentar Habilitação de Crédito ao Administrador Judicial. As Habilitações terão como objeto os créditos detidos em face das empresas em recuperação judicial existentes até a data do pedido de Recuperação Judicial e que não constem da relação de credores prevista no primeiro edital (art. 52, § 1º, da Lei 11.101/2005).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2. Verifiquei que o meu crédito junto à Recuperanda é diferente do publicado no Edital que divulgou a lista de credores. O que fazer?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O credor deverá apresentar Divergência de Crédito ao Administrador Judicial. As Divergências terão como objeto os créditos listados no primeiro edital (art. 52, § 1º, da Lei 11.101/2005) que apresentem algum equívoco em relação ao valor ou classe.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3. Qual é o prazo para apresentação de Habilitações e Divergências?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O prazo para a apresentação de Habilitações e Divergências é de 15 dias contados da publicação do primeiro edital, previsto no art. 52, § 1º, da Lei n. 11.101/2005.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32F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4. Como os credores podem acompanhar a publicação dos editais e as decisões proferidas no curso da Recuperação Judicial?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As publicações dos editais e das decisões poderão ser acompanhadas pelos credores pelo site do Tribunal de Justiça do Estado do Rio Grande do Sul, no campo Publicações, “Diário da Justiça Eletrônico” (http://www.tjrs.jus.br/busca/?tb=dj)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5. Qual é o procedimento que devo adotar para apresentar Habilitações ou Divergências de crédito ao Administrador Judicial?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Para apresentação de Habilitações e Divergências ao Administrador, enviar o pedido e a documentação por meio eletrônico ao endereço </w:t>
      </w:r>
      <w:r w:rsidRPr="0059432F">
        <w:rPr>
          <w:rFonts w:ascii="Times New Roman" w:hAnsi="Times New Roman" w:cs="Times New Roman"/>
          <w:sz w:val="24"/>
          <w:szCs w:val="24"/>
        </w:rPr>
        <w:lastRenderedPageBreak/>
        <w:t xml:space="preserve">admjud@scalzilli.com.br ou por meio físico ao endereço Rua Padre Chagas, nº 79, 701, Bairro Moinhos de Vento, Porto Alegre/RS, CEP 90570-080.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6. Quais documentos devo juntar às Habilitações e às Divergências?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Os documentos a serem apresentados com as Habilitações e Divergências estão listados no Art. 9º, da Lei n. 11.101/2005. Os documentos devem comprovar a existência e origem do crédito que se pretende questionar.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7. Os créditos anteriores à Recuperação Judicial podem ser objeto de acordo com as empresas em Recuperação Judicial?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Ressalvados os créditos extraconcursais, os créditos anteriores à data do pedido de Recuperação Judicial se submetem ao processo de recuperação judicial e, portanto, não podem ser objeto de acordo. Estes créditos serão pagos de acordo com o Plano de Recuperação Judicial aprovado.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8. Para apresentar Habilitações ou Divergências ao Administrador Judicial preciso ser representado por advogado?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Não, o próprio credor pode assinar as Habilitações ou Divergências para o Administrador Judicial.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9. O credor representado por advogado pode utilizar a procuração do processo que originou o crédito para apresentar Habilitações e Divergências ao Administrador Judicial?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Sim, podem ser utilizadas as procurações utilizadas nos processos que originaram o crédito para este fim.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10. Em caso de dúvidas, qual é o meio adequado para entrar em contato com o Administrador Judicial? </w:t>
      </w:r>
    </w:p>
    <w:p w:rsidR="00D06415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Em caso de dúvidas, entre em contato com o Administrador Judicial via e-mail, no seguinte endereço: </w:t>
      </w:r>
      <w:r w:rsidR="0059432F" w:rsidRPr="0059432F">
        <w:rPr>
          <w:rFonts w:ascii="Times New Roman" w:hAnsi="Times New Roman" w:cs="Times New Roman"/>
          <w:sz w:val="24"/>
          <w:szCs w:val="24"/>
        </w:rPr>
        <w:t>admjud@scalzilli.com.br</w:t>
      </w:r>
      <w:r w:rsidRPr="0059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040" w:rsidRPr="0059432F" w:rsidRDefault="002E3040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Alternativamente, é possível contatá-lo pelo telefone (51) 3019.5050, solicitando que a chamada seja transferida para Dr. Lucas Giugno e Dra. Débora Mussi.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Os serviços prestados/produtos vendidos após o pedido de Recuperação Judicial poderão ser pagos pelas empresas em Recuperação Judicial?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Sim. O fornecimento posterior seguirá a regra do contrato e deverá ser quitado conforme seus termos.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12. Sou credor trabalhista com crédito reconhecido em processo judicial. Devo apresentar algum documento específico?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Sim. Será necessária a apresentação de certidão da justiça trabalhista.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13. Sou representante de diversos credores e pretendo apresentar Habilitação e Divergência de créditos. Devo ingressar com uma Habilitação/Divergência para cada credor ou posso apresentar uma Habilitação/Divergência em nome de vários credores?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Cada credor deve ingressar com uma Habilitação ou Divergência de crédito distinta. </w:t>
      </w:r>
    </w:p>
    <w:p w:rsidR="0059432F" w:rsidRPr="0059432F" w:rsidRDefault="0059432F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2F">
        <w:rPr>
          <w:rFonts w:ascii="Times New Roman" w:hAnsi="Times New Roman" w:cs="Times New Roman"/>
          <w:b/>
          <w:sz w:val="24"/>
          <w:szCs w:val="24"/>
        </w:rPr>
        <w:t xml:space="preserve">14. Quando receberei meu crédito listado?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2F">
        <w:rPr>
          <w:rFonts w:ascii="Times New Roman" w:hAnsi="Times New Roman" w:cs="Times New Roman"/>
          <w:sz w:val="24"/>
          <w:szCs w:val="24"/>
        </w:rPr>
        <w:t xml:space="preserve">Os créditos concursais listados serão pagos conforme os prazos e condições previstos no plano de recuperação judicial aprovado pelos credores. </w:t>
      </w: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Pr="0059432F" w:rsidRDefault="00D06415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FA5" w:rsidRPr="0059432F" w:rsidRDefault="006F5FA5" w:rsidP="005943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FA5" w:rsidRPr="0059432F" w:rsidSect="0059432F">
      <w:headerReference w:type="default" r:id="rId6"/>
      <w:pgSz w:w="11906" w:h="16838"/>
      <w:pgMar w:top="1417" w:right="226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CD" w:rsidRDefault="001B60CD" w:rsidP="0059432F">
      <w:pPr>
        <w:spacing w:after="0" w:line="240" w:lineRule="auto"/>
      </w:pPr>
      <w:r>
        <w:separator/>
      </w:r>
    </w:p>
  </w:endnote>
  <w:endnote w:type="continuationSeparator" w:id="0">
    <w:p w:rsidR="001B60CD" w:rsidRDefault="001B60CD" w:rsidP="005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CD" w:rsidRDefault="001B60CD" w:rsidP="0059432F">
      <w:pPr>
        <w:spacing w:after="0" w:line="240" w:lineRule="auto"/>
      </w:pPr>
      <w:r>
        <w:separator/>
      </w:r>
    </w:p>
  </w:footnote>
  <w:footnote w:type="continuationSeparator" w:id="0">
    <w:p w:rsidR="001B60CD" w:rsidRDefault="001B60CD" w:rsidP="0059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2F" w:rsidRDefault="0059432F">
    <w:pPr>
      <w:pStyle w:val="Cabealho"/>
    </w:pPr>
    <w:r w:rsidRPr="00943DAA">
      <w:rPr>
        <w:noProof/>
        <w:lang w:eastAsia="pt-BR"/>
      </w:rPr>
      <w:drawing>
        <wp:inline distT="0" distB="0" distL="0" distR="0" wp14:anchorId="13A71794" wp14:editId="0C40349A">
          <wp:extent cx="1656715" cy="581660"/>
          <wp:effectExtent l="0" t="0" r="635" b="8890"/>
          <wp:docPr id="6" name="Imagem 6" descr="C:\Users\Joao Pedro\Downloads\@Logo Scalzilli Advogados Blac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oao Pedro\Downloads\@Logo Scalzilli Advogados Black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32F" w:rsidRDefault="0059432F">
    <w:pPr>
      <w:pStyle w:val="Cabealho"/>
    </w:pPr>
  </w:p>
  <w:p w:rsidR="0059432F" w:rsidRDefault="0059432F">
    <w:pPr>
      <w:pStyle w:val="Cabealho"/>
    </w:pPr>
  </w:p>
  <w:p w:rsidR="0059432F" w:rsidRDefault="005943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15"/>
    <w:rsid w:val="001B60CD"/>
    <w:rsid w:val="002E3040"/>
    <w:rsid w:val="0059432F"/>
    <w:rsid w:val="006F5FA5"/>
    <w:rsid w:val="00D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3281F-341A-42BD-B66F-83030BC0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432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32F"/>
  </w:style>
  <w:style w:type="paragraph" w:styleId="Rodap">
    <w:name w:val="footer"/>
    <w:basedOn w:val="Normal"/>
    <w:link w:val="RodapChar"/>
    <w:uiPriority w:val="99"/>
    <w:unhideWhenUsed/>
    <w:rsid w:val="0059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2016-11-10T20:16:00Z</dcterms:created>
  <dcterms:modified xsi:type="dcterms:W3CDTF">2016-11-10T20:16:00Z</dcterms:modified>
</cp:coreProperties>
</file>